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6FFA" w14:textId="77777777" w:rsidR="005A1AAC" w:rsidRDefault="005A1A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DCFAD8D" w14:textId="77777777" w:rsidR="005A1AAC" w:rsidRDefault="005A1AAC">
      <w:pPr>
        <w:pStyle w:val="ConsPlusNormal"/>
        <w:jc w:val="both"/>
        <w:outlineLvl w:val="0"/>
      </w:pPr>
    </w:p>
    <w:p w14:paraId="6341CAFE" w14:textId="77777777" w:rsidR="005A1AAC" w:rsidRDefault="005A1AAC">
      <w:pPr>
        <w:pStyle w:val="ConsPlusNormal"/>
        <w:outlineLvl w:val="0"/>
      </w:pPr>
      <w:r>
        <w:t>Зарегистрировано в Минюсте России 29 октября 2020 г. N 60648</w:t>
      </w:r>
    </w:p>
    <w:p w14:paraId="6E156B21" w14:textId="77777777" w:rsidR="005A1AAC" w:rsidRDefault="005A1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BBD0AA" w14:textId="77777777" w:rsidR="005A1AAC" w:rsidRDefault="005A1AAC">
      <w:pPr>
        <w:pStyle w:val="ConsPlusNormal"/>
        <w:jc w:val="both"/>
      </w:pPr>
    </w:p>
    <w:p w14:paraId="2E40F761" w14:textId="77777777" w:rsidR="005A1AAC" w:rsidRDefault="005A1AAC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0D5F141E" w14:textId="77777777" w:rsidR="005A1AAC" w:rsidRDefault="005A1AAC">
      <w:pPr>
        <w:pStyle w:val="ConsPlusTitle"/>
        <w:jc w:val="center"/>
      </w:pPr>
    </w:p>
    <w:p w14:paraId="13936824" w14:textId="77777777" w:rsidR="005A1AAC" w:rsidRDefault="005A1AAC">
      <w:pPr>
        <w:pStyle w:val="ConsPlusTitle"/>
        <w:jc w:val="center"/>
      </w:pPr>
      <w:r>
        <w:t>ПРИКАЗ</w:t>
      </w:r>
    </w:p>
    <w:p w14:paraId="190EEB1F" w14:textId="77777777" w:rsidR="005A1AAC" w:rsidRDefault="005A1AAC">
      <w:pPr>
        <w:pStyle w:val="ConsPlusTitle"/>
        <w:jc w:val="center"/>
      </w:pPr>
      <w:r>
        <w:t>от 29 июля 2020 г. N 426</w:t>
      </w:r>
    </w:p>
    <w:p w14:paraId="6C5EC705" w14:textId="77777777" w:rsidR="005A1AAC" w:rsidRDefault="005A1AAC">
      <w:pPr>
        <w:pStyle w:val="ConsPlusTitle"/>
        <w:jc w:val="center"/>
      </w:pPr>
    </w:p>
    <w:p w14:paraId="0B0604F4" w14:textId="77777777" w:rsidR="005A1AAC" w:rsidRDefault="005A1AAC">
      <w:pPr>
        <w:pStyle w:val="ConsPlusTitle"/>
        <w:jc w:val="center"/>
      </w:pPr>
      <w:r>
        <w:t>ОБ УТВЕРЖДЕНИИ ПРАВИЛ</w:t>
      </w:r>
    </w:p>
    <w:p w14:paraId="00F8BB1E" w14:textId="77777777" w:rsidR="005A1AAC" w:rsidRDefault="005A1AAC">
      <w:pPr>
        <w:pStyle w:val="ConsPlusTitle"/>
        <w:jc w:val="center"/>
      </w:pPr>
      <w:r>
        <w:t>ХРАНЕНИЯ ЛЕКАРСТВЕННЫХ СРЕДСТВ ДЛЯ ВЕТЕРИНАРНОГО ПРИМЕНЕНИЯ</w:t>
      </w:r>
    </w:p>
    <w:p w14:paraId="612F2365" w14:textId="77777777" w:rsidR="005A1AAC" w:rsidRDefault="005A1AAC">
      <w:pPr>
        <w:pStyle w:val="ConsPlusNormal"/>
        <w:jc w:val="both"/>
      </w:pPr>
    </w:p>
    <w:p w14:paraId="686DCE0E" w14:textId="77777777" w:rsidR="005A1AAC" w:rsidRDefault="005A1AAC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58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43, ст. 5797) и в соответствии с </w:t>
      </w:r>
      <w:hyperlink r:id="rId6" w:history="1">
        <w:r>
          <w:rPr>
            <w:color w:val="0000FF"/>
          </w:rPr>
          <w:t>подпунктом 5.2.25(43)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2011, N 18, ст. 2649), приказываю:</w:t>
      </w:r>
    </w:p>
    <w:p w14:paraId="5786D7C2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хранения лекарственных средств для ветеринарного применения.</w:t>
      </w:r>
    </w:p>
    <w:p w14:paraId="6B102429" w14:textId="77777777" w:rsidR="005A1AAC" w:rsidRDefault="005A1AA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14:paraId="65482E4E" w14:textId="77777777" w:rsidR="005A1AAC" w:rsidRDefault="005A1AAC">
      <w:pPr>
        <w:pStyle w:val="ConsPlusNormal"/>
        <w:jc w:val="both"/>
      </w:pPr>
    </w:p>
    <w:p w14:paraId="1D255874" w14:textId="77777777" w:rsidR="005A1AAC" w:rsidRDefault="005A1AAC">
      <w:pPr>
        <w:pStyle w:val="ConsPlusNormal"/>
        <w:jc w:val="right"/>
      </w:pPr>
      <w:r>
        <w:t>Министр</w:t>
      </w:r>
    </w:p>
    <w:p w14:paraId="3CBF261E" w14:textId="77777777" w:rsidR="005A1AAC" w:rsidRDefault="005A1AAC">
      <w:pPr>
        <w:pStyle w:val="ConsPlusNormal"/>
        <w:jc w:val="right"/>
      </w:pPr>
      <w:r>
        <w:t>Д.Н.ПАТРУШЕВ</w:t>
      </w:r>
    </w:p>
    <w:p w14:paraId="0C262DC9" w14:textId="77777777" w:rsidR="005A1AAC" w:rsidRDefault="005A1AAC">
      <w:pPr>
        <w:pStyle w:val="ConsPlusNormal"/>
        <w:jc w:val="both"/>
      </w:pPr>
    </w:p>
    <w:p w14:paraId="2FB7262D" w14:textId="77777777" w:rsidR="005A1AAC" w:rsidRDefault="005A1AAC">
      <w:pPr>
        <w:pStyle w:val="ConsPlusNormal"/>
        <w:jc w:val="both"/>
      </w:pPr>
    </w:p>
    <w:p w14:paraId="204061FE" w14:textId="77777777" w:rsidR="005A1AAC" w:rsidRDefault="005A1AAC">
      <w:pPr>
        <w:pStyle w:val="ConsPlusNormal"/>
        <w:jc w:val="both"/>
      </w:pPr>
    </w:p>
    <w:p w14:paraId="60FC185A" w14:textId="77777777" w:rsidR="005A1AAC" w:rsidRDefault="005A1AAC">
      <w:pPr>
        <w:pStyle w:val="ConsPlusNormal"/>
        <w:jc w:val="both"/>
      </w:pPr>
    </w:p>
    <w:p w14:paraId="423F0EAF" w14:textId="77777777" w:rsidR="005A1AAC" w:rsidRDefault="005A1AAC">
      <w:pPr>
        <w:pStyle w:val="ConsPlusNormal"/>
        <w:jc w:val="both"/>
      </w:pPr>
    </w:p>
    <w:p w14:paraId="08232F30" w14:textId="77777777" w:rsidR="005A1AAC" w:rsidRDefault="005A1AAC">
      <w:pPr>
        <w:pStyle w:val="ConsPlusNormal"/>
        <w:jc w:val="right"/>
        <w:outlineLvl w:val="0"/>
      </w:pPr>
      <w:r>
        <w:t>Утверждены</w:t>
      </w:r>
    </w:p>
    <w:p w14:paraId="48D5EF39" w14:textId="77777777" w:rsidR="005A1AAC" w:rsidRDefault="005A1AAC">
      <w:pPr>
        <w:pStyle w:val="ConsPlusNormal"/>
        <w:jc w:val="right"/>
      </w:pPr>
      <w:r>
        <w:t>приказом Минсельхоза России</w:t>
      </w:r>
    </w:p>
    <w:p w14:paraId="52472CAE" w14:textId="77777777" w:rsidR="005A1AAC" w:rsidRDefault="005A1AAC">
      <w:pPr>
        <w:pStyle w:val="ConsPlusNormal"/>
        <w:jc w:val="right"/>
      </w:pPr>
      <w:r>
        <w:t>от 29.07.2020 N 426</w:t>
      </w:r>
    </w:p>
    <w:p w14:paraId="0F89FA49" w14:textId="77777777" w:rsidR="005A1AAC" w:rsidRDefault="005A1AAC">
      <w:pPr>
        <w:pStyle w:val="ConsPlusNormal"/>
        <w:jc w:val="both"/>
      </w:pPr>
    </w:p>
    <w:p w14:paraId="3B538BA6" w14:textId="77777777" w:rsidR="005A1AAC" w:rsidRDefault="005A1AAC">
      <w:pPr>
        <w:pStyle w:val="ConsPlusTitle"/>
        <w:jc w:val="center"/>
      </w:pPr>
      <w:bookmarkStart w:id="0" w:name="P27"/>
      <w:bookmarkEnd w:id="0"/>
      <w:r>
        <w:t>ПРАВИЛА</w:t>
      </w:r>
    </w:p>
    <w:p w14:paraId="0F2143F0" w14:textId="77777777" w:rsidR="005A1AAC" w:rsidRDefault="005A1AAC">
      <w:pPr>
        <w:pStyle w:val="ConsPlusTitle"/>
        <w:jc w:val="center"/>
      </w:pPr>
      <w:r>
        <w:t>ХРАНЕНИЯ ЛЕКАРСТВЕННЫХ СРЕДСТВ ДЛЯ ВЕТЕРИНАРНОГО ПРИМЕНЕНИЯ</w:t>
      </w:r>
    </w:p>
    <w:p w14:paraId="0A37FF7E" w14:textId="77777777" w:rsidR="005A1AAC" w:rsidRDefault="005A1AAC">
      <w:pPr>
        <w:pStyle w:val="ConsPlusNormal"/>
        <w:jc w:val="both"/>
      </w:pPr>
    </w:p>
    <w:p w14:paraId="21514C2F" w14:textId="77777777" w:rsidR="005A1AAC" w:rsidRDefault="005A1AAC">
      <w:pPr>
        <w:pStyle w:val="ConsPlusTitle"/>
        <w:jc w:val="center"/>
        <w:outlineLvl w:val="1"/>
      </w:pPr>
      <w:r>
        <w:t>I. Общие положения</w:t>
      </w:r>
    </w:p>
    <w:p w14:paraId="46E45E85" w14:textId="77777777" w:rsidR="005A1AAC" w:rsidRDefault="005A1AAC">
      <w:pPr>
        <w:pStyle w:val="ConsPlusNormal"/>
        <w:jc w:val="both"/>
      </w:pPr>
    </w:p>
    <w:p w14:paraId="420AFE0A" w14:textId="77777777" w:rsidR="005A1AAC" w:rsidRDefault="005A1AAC">
      <w:pPr>
        <w:pStyle w:val="ConsPlusNormal"/>
        <w:ind w:firstLine="540"/>
        <w:jc w:val="both"/>
      </w:pPr>
      <w:r>
        <w:t>1. Настоящие Правила устанавливают требования к помещениям для хранения лекарственных средств для ветеринарного применения (далее - лекарственные средства), определяют условия хранения лекарственных средств и распространяются на производителей лекарственных средств, организации оптовой торговли лекарственными средствами, ветеринарные аптечные организации, индивидуальных предпринимателей, ветеринарные организации и иные организации, осуществляющие обращение лекарственных средств (далее - организации, индивидуальные предприниматели соответственно).</w:t>
      </w:r>
    </w:p>
    <w:p w14:paraId="3AC0AAC9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2. Устройство, состав, размеры площадей, эксплуатация и оборудование помещений для хранения лекарственных средств должны обеспечивать их сохранность с учетом физико-химических, фармакологических и токсикологических свойств, а также требований, предусмотренных инструкциями по применению лекарственных препаратов для ветеринарного применения (далее - Инструкция, лекарственные препараты соответственно) или указанных на </w:t>
      </w:r>
      <w:r>
        <w:lastRenderedPageBreak/>
        <w:t>упаковках лекарственных средств (далее - Упаковка), и (или) общих фармакопейных статей, и (или) фармакопейных статей.</w:t>
      </w:r>
    </w:p>
    <w:p w14:paraId="0C64C31B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3. Лекарственные средства, в Инструкциях либо на Упаковках которых содержится информация о наличии у них свойств, требующих особых условий хранения, должны храниться с соблюдением требований, установленных </w:t>
      </w:r>
      <w:hyperlink w:anchor="P74" w:history="1">
        <w:r>
          <w:rPr>
            <w:color w:val="0000FF"/>
          </w:rPr>
          <w:t>главой III</w:t>
        </w:r>
      </w:hyperlink>
      <w:r>
        <w:t xml:space="preserve"> настоящих Правил.</w:t>
      </w:r>
    </w:p>
    <w:p w14:paraId="109D8D5F" w14:textId="77777777" w:rsidR="005A1AAC" w:rsidRDefault="005A1AAC">
      <w:pPr>
        <w:pStyle w:val="ConsPlusNormal"/>
        <w:jc w:val="both"/>
      </w:pPr>
    </w:p>
    <w:p w14:paraId="07452F96" w14:textId="77777777" w:rsidR="005A1AAC" w:rsidRDefault="005A1AAC">
      <w:pPr>
        <w:pStyle w:val="ConsPlusTitle"/>
        <w:jc w:val="center"/>
        <w:outlineLvl w:val="1"/>
      </w:pPr>
      <w:r>
        <w:t>II. Требования к помещениям для хранения лекарственных</w:t>
      </w:r>
    </w:p>
    <w:p w14:paraId="043F3835" w14:textId="77777777" w:rsidR="005A1AAC" w:rsidRDefault="005A1AAC">
      <w:pPr>
        <w:pStyle w:val="ConsPlusTitle"/>
        <w:jc w:val="center"/>
      </w:pPr>
      <w:r>
        <w:t>средств и организации хранения лекарственных средств</w:t>
      </w:r>
    </w:p>
    <w:p w14:paraId="085BEAE7" w14:textId="77777777" w:rsidR="005A1AAC" w:rsidRDefault="005A1AAC">
      <w:pPr>
        <w:pStyle w:val="ConsPlusNormal"/>
        <w:jc w:val="both"/>
      </w:pPr>
    </w:p>
    <w:p w14:paraId="494F4262" w14:textId="77777777" w:rsidR="005A1AAC" w:rsidRDefault="005A1AAC">
      <w:pPr>
        <w:pStyle w:val="ConsPlusNormal"/>
        <w:ind w:firstLine="540"/>
        <w:jc w:val="both"/>
      </w:pPr>
      <w:r>
        <w:t>4. Внутренние поверхности ограждающих конструкций (стены, перегородки, потолки), полы в помещениях для хранения лекарственных средств должны допускать возможность проведения влажной уборки. Полы в помещениях для хранения лекарственных средств не должны иметь деревянных неокрашенных поверхностей, а также отверстий и дефектов, нарушающих целостность покрытия.</w:t>
      </w:r>
    </w:p>
    <w:p w14:paraId="00B298B9" w14:textId="77777777" w:rsidR="005A1AAC" w:rsidRDefault="005A1AAC">
      <w:pPr>
        <w:pStyle w:val="ConsPlusNormal"/>
        <w:spacing w:before="220"/>
        <w:ind w:firstLine="540"/>
        <w:jc w:val="both"/>
      </w:pPr>
      <w:r>
        <w:t>5. Помещения для хранения лекарственных средств должны быть оснащены оборудованием, позволяющим обеспечить температурные и влажностные режимы хранения лекарственных средств в соответствии с условиями хранения, предусмотренными Инструкциями или указанными на Упаковках.</w:t>
      </w:r>
    </w:p>
    <w:p w14:paraId="5E99B2FE" w14:textId="77777777" w:rsidR="005A1AAC" w:rsidRDefault="005A1AAC">
      <w:pPr>
        <w:pStyle w:val="ConsPlusNormal"/>
        <w:spacing w:before="220"/>
        <w:ind w:firstLine="540"/>
        <w:jc w:val="both"/>
      </w:pPr>
      <w:r>
        <w:t>6. Помещения для хранения лекарственных средств должны иметь системы электроснабжения, отопления, быть оборудованы системой принудительной вентиляции или системой естественной вентиляции. Не допускается обогревание помещений газовыми приборами с открытым пламенем или электронагревательными приборами с открытой электроспиралью.</w:t>
      </w:r>
    </w:p>
    <w:p w14:paraId="4974A68C" w14:textId="77777777" w:rsidR="005A1AAC" w:rsidRDefault="005A1AAC">
      <w:pPr>
        <w:pStyle w:val="ConsPlusNormal"/>
        <w:spacing w:before="220"/>
        <w:ind w:firstLine="540"/>
        <w:jc w:val="both"/>
      </w:pPr>
      <w:r>
        <w:t>7. Помещения для хранения лекарственных средств должны быть оборудованы стеллажами, шкафами, поддонами (подтоварниками). Не допускается хранение лекарственных средств на полу без поддона.</w:t>
      </w:r>
    </w:p>
    <w:p w14:paraId="1B2619DC" w14:textId="77777777" w:rsidR="005A1AAC" w:rsidRDefault="005A1AAC">
      <w:pPr>
        <w:pStyle w:val="ConsPlusNormal"/>
        <w:spacing w:before="220"/>
        <w:ind w:firstLine="540"/>
        <w:jc w:val="both"/>
      </w:pPr>
      <w:r>
        <w:t>Поддоны должны располагаться на полу в один ряд или на стеллажах в несколько ярусов в зависимости от высоты стеллажа. Не допускается размещение поддонов с лекарственными средствами в несколько рядов по высоте без использования стеллажей.</w:t>
      </w:r>
    </w:p>
    <w:p w14:paraId="1FBACDF6" w14:textId="77777777" w:rsidR="005A1AAC" w:rsidRDefault="005A1AAC">
      <w:pPr>
        <w:pStyle w:val="ConsPlusNormal"/>
        <w:spacing w:before="220"/>
        <w:ind w:firstLine="540"/>
        <w:jc w:val="both"/>
      </w:pPr>
      <w:r>
        <w:t>8. В помещениях для хранения лекарственных средств стеллажи (шкафы), поддоны (подтоварники) должны быть установлены таким образом, чтобы обеспечить свободный доступ к лекарственным средствам персонала и при необходимости погрузочных устройств, а также доступность стеллажей (шкафов), стен, пола для уборки. Стеллажи для хранения лекарственных средств в помещениях площадью более 10 м</w:t>
      </w:r>
      <w:r>
        <w:rPr>
          <w:vertAlign w:val="superscript"/>
        </w:rPr>
        <w:t>2</w:t>
      </w:r>
      <w:r>
        <w:t xml:space="preserve"> должны быть установлены следующим образом:</w:t>
      </w:r>
    </w:p>
    <w:p w14:paraId="5C7C2351" w14:textId="77777777" w:rsidR="005A1AAC" w:rsidRDefault="005A1AAC">
      <w:pPr>
        <w:pStyle w:val="ConsPlusNormal"/>
        <w:spacing w:before="220"/>
        <w:ind w:firstLine="540"/>
        <w:jc w:val="both"/>
      </w:pPr>
      <w:r>
        <w:t>расстояние до наружных стен - не менее 0,6 м;</w:t>
      </w:r>
    </w:p>
    <w:p w14:paraId="2163C92C" w14:textId="77777777" w:rsidR="005A1AAC" w:rsidRDefault="005A1AAC">
      <w:pPr>
        <w:pStyle w:val="ConsPlusNormal"/>
        <w:spacing w:before="220"/>
        <w:ind w:firstLine="540"/>
        <w:jc w:val="both"/>
      </w:pPr>
      <w:r>
        <w:t>расстояние до потолка - не менее 0,5 м;</w:t>
      </w:r>
    </w:p>
    <w:p w14:paraId="0C29624C" w14:textId="77777777" w:rsidR="005A1AAC" w:rsidRDefault="005A1AAC">
      <w:pPr>
        <w:pStyle w:val="ConsPlusNormal"/>
        <w:spacing w:before="220"/>
        <w:ind w:firstLine="540"/>
        <w:jc w:val="both"/>
      </w:pPr>
      <w:r>
        <w:t>расстояние от пола - не менее 0,25 м;</w:t>
      </w:r>
    </w:p>
    <w:p w14:paraId="2AACB1C3" w14:textId="77777777" w:rsidR="005A1AAC" w:rsidRDefault="005A1AAC">
      <w:pPr>
        <w:pStyle w:val="ConsPlusNormal"/>
        <w:spacing w:before="220"/>
        <w:ind w:firstLine="540"/>
        <w:jc w:val="both"/>
      </w:pPr>
      <w:r>
        <w:t>проходы между стеллажами - не менее 0,75 м.</w:t>
      </w:r>
    </w:p>
    <w:p w14:paraId="3E2C4980" w14:textId="77777777" w:rsidR="005A1AAC" w:rsidRDefault="005A1AAC">
      <w:pPr>
        <w:pStyle w:val="ConsPlusNormal"/>
        <w:spacing w:before="220"/>
        <w:ind w:firstLine="540"/>
        <w:jc w:val="both"/>
      </w:pPr>
      <w:r>
        <w:t>9. При хранении лекарственных средств должны быть обеспечены их систематизация и учет.</w:t>
      </w:r>
    </w:p>
    <w:p w14:paraId="440C8E2A" w14:textId="77777777" w:rsidR="005A1AAC" w:rsidRDefault="005A1AAC">
      <w:pPr>
        <w:pStyle w:val="ConsPlusNormal"/>
        <w:spacing w:before="220"/>
        <w:ind w:firstLine="540"/>
        <w:jc w:val="both"/>
      </w:pPr>
      <w:r>
        <w:t>В этих целях предназначенные для хранения лекарственных средств стеллажи, шкафы и полки в них должны быть пронумерованы и промаркированы, поддоны (подтоварники) - промаркированы или пронумерованы.</w:t>
      </w:r>
    </w:p>
    <w:p w14:paraId="30B6B2DB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При размещении лекарственных средств и маркировке (нумерации) предназначенных для этих целей стеллажей, шкафов, полок, а также поддонов (подтоварников) допускается </w:t>
      </w:r>
      <w:r>
        <w:lastRenderedPageBreak/>
        <w:t>использование информационных технологий.</w:t>
      </w:r>
    </w:p>
    <w:p w14:paraId="6BF84DFA" w14:textId="77777777" w:rsidR="005A1AAC" w:rsidRDefault="005A1AAC">
      <w:pPr>
        <w:pStyle w:val="ConsPlusNormal"/>
        <w:spacing w:before="220"/>
        <w:ind w:firstLine="540"/>
        <w:jc w:val="both"/>
      </w:pPr>
      <w:r>
        <w:t>10. Маркировка стеллажей, шкафов и полок в них, поддонов (подтоварников), предназначенных для хранения лекарственных средств, осуществляется организацией и индивидуальным предпринимателем самостоятельно.</w:t>
      </w:r>
    </w:p>
    <w:p w14:paraId="2FD46888" w14:textId="77777777" w:rsidR="005A1AAC" w:rsidRDefault="005A1AAC">
      <w:pPr>
        <w:pStyle w:val="ConsPlusNormal"/>
        <w:spacing w:before="220"/>
        <w:ind w:firstLine="540"/>
        <w:jc w:val="both"/>
      </w:pPr>
      <w:r>
        <w:t>11. При хранении лекарственных средств должны использоваться следующие способы систематизации:</w:t>
      </w:r>
    </w:p>
    <w:p w14:paraId="02BAF4DD" w14:textId="77777777" w:rsidR="005A1AAC" w:rsidRDefault="005A1AAC">
      <w:pPr>
        <w:pStyle w:val="ConsPlusNormal"/>
        <w:spacing w:before="220"/>
        <w:ind w:firstLine="540"/>
        <w:jc w:val="both"/>
      </w:pPr>
      <w:r>
        <w:t>по фармакологическим группам;</w:t>
      </w:r>
    </w:p>
    <w:p w14:paraId="59507263" w14:textId="77777777" w:rsidR="005A1AAC" w:rsidRDefault="005A1AAC">
      <w:pPr>
        <w:pStyle w:val="ConsPlusNormal"/>
        <w:spacing w:before="220"/>
        <w:ind w:firstLine="540"/>
        <w:jc w:val="both"/>
      </w:pPr>
      <w:r>
        <w:t>по способу применения, указанному в Инструкциях или на Упаковках;</w:t>
      </w:r>
    </w:p>
    <w:p w14:paraId="7E413155" w14:textId="77777777" w:rsidR="005A1AAC" w:rsidRDefault="005A1AAC">
      <w:pPr>
        <w:pStyle w:val="ConsPlusNormal"/>
        <w:spacing w:before="220"/>
        <w:ind w:firstLine="540"/>
        <w:jc w:val="both"/>
      </w:pPr>
      <w:r>
        <w:t>в алфавитном порядке;</w:t>
      </w:r>
    </w:p>
    <w:p w14:paraId="260E73E8" w14:textId="77777777" w:rsidR="005A1AAC" w:rsidRDefault="005A1AAC">
      <w:pPr>
        <w:pStyle w:val="ConsPlusNormal"/>
        <w:spacing w:before="220"/>
        <w:ind w:firstLine="540"/>
        <w:jc w:val="both"/>
      </w:pPr>
      <w:r>
        <w:t>по адресам назначения (для целей направления конкретному юридическому или физическому лицу, индивидуальному предпринимателю).</w:t>
      </w:r>
    </w:p>
    <w:p w14:paraId="13813FA9" w14:textId="77777777" w:rsidR="005A1AAC" w:rsidRDefault="005A1AAC">
      <w:pPr>
        <w:pStyle w:val="ConsPlusNormal"/>
        <w:spacing w:before="220"/>
        <w:ind w:firstLine="540"/>
        <w:jc w:val="both"/>
      </w:pPr>
      <w:r>
        <w:t>12. На стеллажах и шкафах должны быть прикреплены стеллажные карты с указанием наименований лекарственных средств, номеров серий, сроков годности, количества единиц хранения или с указанием фармакологических групп - при осуществлении хранения лекарственных средств в ветеринарных организациях и организациях, осуществляющих разведение, выращивание и содержание животных.</w:t>
      </w:r>
    </w:p>
    <w:p w14:paraId="6073E898" w14:textId="77777777" w:rsidR="005A1AAC" w:rsidRDefault="005A1AAC">
      <w:pPr>
        <w:pStyle w:val="ConsPlusNormal"/>
        <w:spacing w:before="220"/>
        <w:ind w:firstLine="540"/>
        <w:jc w:val="both"/>
      </w:pPr>
      <w:r>
        <w:t>В случае использования информационных технологий в целях маркировки (нумерации) предназначенных для хранения лекарственных средств стеллажей, шкафов, полок, а также поддонов (подтоварников) допускается отсутствие стеллажных карт.</w:t>
      </w:r>
    </w:p>
    <w:p w14:paraId="59AF03E1" w14:textId="77777777" w:rsidR="005A1AAC" w:rsidRDefault="005A1AAC">
      <w:pPr>
        <w:pStyle w:val="ConsPlusNormal"/>
        <w:spacing w:before="220"/>
        <w:ind w:firstLine="540"/>
        <w:jc w:val="both"/>
      </w:pPr>
      <w:r>
        <w:t>13. Учет лекарственных средств, срок годности которых составляет менее одной трети от всего срока годности, должен осуществляться с использованием информационных технологий либо журналов учета на бумажном носителе с указанием наименования, серии, срока годности лекарственного средства.</w:t>
      </w:r>
    </w:p>
    <w:p w14:paraId="2A34C7D3" w14:textId="77777777" w:rsidR="005A1AAC" w:rsidRDefault="005A1AAC">
      <w:pPr>
        <w:pStyle w:val="ConsPlusNormal"/>
        <w:spacing w:before="220"/>
        <w:ind w:firstLine="540"/>
        <w:jc w:val="both"/>
      </w:pPr>
      <w:r>
        <w:t>14. Лекарственные препараты во вторичной (потребительской) упаковке, фармацевтические субстанции в первичной упаковке должны храниться в шкафах, на стеллажах или полках этикеткой (маркировкой) наружу.</w:t>
      </w:r>
    </w:p>
    <w:p w14:paraId="45E2B182" w14:textId="77777777" w:rsidR="005A1AAC" w:rsidRDefault="005A1AAC">
      <w:pPr>
        <w:pStyle w:val="ConsPlusNormal"/>
        <w:spacing w:before="220"/>
        <w:ind w:firstLine="540"/>
        <w:jc w:val="both"/>
      </w:pPr>
      <w:r>
        <w:t>15. Помещения для хранения лекарственных средств, требующих защиты от воздействия повышенной температуры, должны быть оснащены холодильным оборудованием, укомплектованным приборами для измерения температуры.</w:t>
      </w:r>
    </w:p>
    <w:p w14:paraId="24C0A97C" w14:textId="77777777" w:rsidR="005A1AAC" w:rsidRDefault="005A1AAC">
      <w:pPr>
        <w:pStyle w:val="ConsPlusNormal"/>
        <w:spacing w:before="220"/>
        <w:ind w:firstLine="540"/>
        <w:jc w:val="both"/>
      </w:pPr>
      <w:r>
        <w:t>16. Помещения для хранения лекарственных средств должны быть оснащены приборами для измерения температуры и влажности воздуха в местах, доступных для считывания указанных показателей. В помещениях для хранения лекарственных средств площадью более 10 м</w:t>
      </w:r>
      <w:r>
        <w:rPr>
          <w:vertAlign w:val="superscript"/>
        </w:rPr>
        <w:t>2</w:t>
      </w:r>
      <w:r>
        <w:t xml:space="preserve"> измерительные части этих приборов должны размещаться на расстоянии не менее 3 м от дверей, окон и отопительных приборов.</w:t>
      </w:r>
    </w:p>
    <w:p w14:paraId="0E32CB0C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17. В целях обеспечения соблюдения условий хранения, предусмотренных Инструкциями или указанных на Упаковках, показания приборов для измерения температуры и влажности воздуха должны регистрироваться два раза в день в журнале (карте) регистрации параметров воздуха (далее - журнал (карта) на бумажном носителе или в электронном виде, который ведется лицом, ответственным за хранение лекарственных средств. Журнал (карта) заводится на один календарный год. Журнал (карта) хранится в течение четырех лет, следующих за годом ведения журнала (карты). Приборы для измерения температуры и влажности воздуха должны быть сертифицированы, калиброваны и подвергаться поверке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(Собрание законодательства </w:t>
      </w:r>
      <w:r>
        <w:lastRenderedPageBreak/>
        <w:t>Российской Федерации, 2008, N 26, ст. 3021; 2019, N 52, ст. 7814).</w:t>
      </w:r>
    </w:p>
    <w:p w14:paraId="4DA44C66" w14:textId="77777777" w:rsidR="005A1AAC" w:rsidRDefault="005A1AAC">
      <w:pPr>
        <w:pStyle w:val="ConsPlusNormal"/>
        <w:spacing w:before="220"/>
        <w:ind w:firstLine="540"/>
        <w:jc w:val="both"/>
      </w:pPr>
      <w:r>
        <w:t>18. Степень загрузки холодильного оборудования и холодильных комнат лекарственными средствами не должна оказывать влияния на температурный режим хранения лекарственных средств.</w:t>
      </w:r>
    </w:p>
    <w:p w14:paraId="3313B202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19. При выявлении лекарственных средств с истекшим сроком годности, в поврежденной упаковке, недоброкачественных, фальсифицированных или контрафактных лекарственных средств они должны храниться отдельно от других групп лекарственных средств в специально выделенной зоне или в отдельном контейнере не более шести месяцев с целью уничтожения таких лекарственных средств в порядке, определенном в соответствии со </w:t>
      </w:r>
      <w:hyperlink r:id="rId8" w:history="1">
        <w:r>
          <w:rPr>
            <w:color w:val="0000FF"/>
          </w:rPr>
          <w:t>статьей 59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52, ст. 7540).</w:t>
      </w:r>
    </w:p>
    <w:p w14:paraId="15A0BF1C" w14:textId="77777777" w:rsidR="005A1AAC" w:rsidRDefault="005A1AAC">
      <w:pPr>
        <w:pStyle w:val="ConsPlusNormal"/>
        <w:spacing w:before="220"/>
        <w:ind w:firstLine="540"/>
        <w:jc w:val="both"/>
      </w:pPr>
      <w:r>
        <w:t>20. Влажная уборка пола в помещениях для хранения лекарственных средств должна проводиться ежедневно в дни работы организации и индивидуального предпринимателя.</w:t>
      </w:r>
    </w:p>
    <w:p w14:paraId="52D05A7B" w14:textId="77777777" w:rsidR="005A1AAC" w:rsidRDefault="005A1AAC">
      <w:pPr>
        <w:pStyle w:val="ConsPlusNormal"/>
        <w:spacing w:before="220"/>
        <w:ind w:firstLine="540"/>
        <w:jc w:val="both"/>
      </w:pPr>
      <w:r>
        <w:t>Влажная уборка полов, шкафов, стеллажей в помещениях для хранения лекарственных средств с использованием дезинфицирующих средств должна проводиться не реже одного раза в неделю.</w:t>
      </w:r>
    </w:p>
    <w:p w14:paraId="1E2BFB33" w14:textId="77777777" w:rsidR="005A1AAC" w:rsidRDefault="005A1AAC">
      <w:pPr>
        <w:pStyle w:val="ConsPlusNormal"/>
        <w:spacing w:before="220"/>
        <w:ind w:firstLine="540"/>
        <w:jc w:val="both"/>
      </w:pPr>
      <w:r>
        <w:t>Влажная уборка помещений и оборудования для хранения лекарственных средств, включающая мытье стен, перегородок, потолков, полов, плинтусов, подоконников, окон, дверей, шкафов, стеллажей, поддонов, погрузочных устройств, с использованием дезинфицирующих средств должна проводиться не реже одного раза в год.</w:t>
      </w:r>
    </w:p>
    <w:p w14:paraId="18509731" w14:textId="77777777" w:rsidR="005A1AAC" w:rsidRDefault="005A1AAC">
      <w:pPr>
        <w:pStyle w:val="ConsPlusNormal"/>
        <w:spacing w:before="220"/>
        <w:ind w:firstLine="540"/>
        <w:jc w:val="both"/>
      </w:pPr>
      <w:r>
        <w:t>21. В помещениях для хранения лекарственных средств допускается хранение веществ, оборудования и материалов, предназначенных для оказания ветеринарной (медицинской) помощи, ухода за животными, уборки помещений, а также дезинфекции, дезинсекции и дератизации. Указанные вещества, оборудование и материалы должны храниться отдельно от мест хранения лекарственных средств.</w:t>
      </w:r>
    </w:p>
    <w:p w14:paraId="66C4E719" w14:textId="77777777" w:rsidR="005A1AAC" w:rsidRDefault="005A1AAC">
      <w:pPr>
        <w:pStyle w:val="ConsPlusNormal"/>
        <w:spacing w:before="220"/>
        <w:ind w:firstLine="540"/>
        <w:jc w:val="both"/>
      </w:pPr>
      <w:r>
        <w:t>22. Доступ посторонних лиц к местам хранения лекарственных средств не допускается.</w:t>
      </w:r>
    </w:p>
    <w:p w14:paraId="2AE2A20B" w14:textId="77777777" w:rsidR="005A1AAC" w:rsidRDefault="005A1AAC">
      <w:pPr>
        <w:pStyle w:val="ConsPlusNormal"/>
        <w:spacing w:before="220"/>
        <w:ind w:firstLine="540"/>
        <w:jc w:val="both"/>
      </w:pPr>
      <w:r>
        <w:t>23. Хранение лекарственных средств, в Инструкциях или на Упаковках которых содержится информация о наличии у них пожаровзрывоопасных или пожароопасных свойств, должно осуществляться в соответствии с требованиями, установленными законодательством Российской Федерации о пожарной безопасности.</w:t>
      </w:r>
    </w:p>
    <w:p w14:paraId="536F526B" w14:textId="77777777" w:rsidR="005A1AAC" w:rsidRDefault="005A1AAC">
      <w:pPr>
        <w:pStyle w:val="ConsPlusNormal"/>
        <w:jc w:val="both"/>
      </w:pPr>
    </w:p>
    <w:p w14:paraId="70B9A537" w14:textId="77777777" w:rsidR="005A1AAC" w:rsidRDefault="005A1AAC">
      <w:pPr>
        <w:pStyle w:val="ConsPlusTitle"/>
        <w:jc w:val="center"/>
        <w:outlineLvl w:val="1"/>
      </w:pPr>
      <w:bookmarkStart w:id="1" w:name="P74"/>
      <w:bookmarkEnd w:id="1"/>
      <w:r>
        <w:t>III. Особенности хранения лекарственных средств</w:t>
      </w:r>
    </w:p>
    <w:p w14:paraId="1D0420B9" w14:textId="77777777" w:rsidR="005A1AAC" w:rsidRDefault="005A1AAC">
      <w:pPr>
        <w:pStyle w:val="ConsPlusTitle"/>
        <w:jc w:val="center"/>
      </w:pPr>
      <w:r>
        <w:t>в зависимости от физических и физико-химических свойств,</w:t>
      </w:r>
    </w:p>
    <w:p w14:paraId="426828DB" w14:textId="77777777" w:rsidR="005A1AAC" w:rsidRDefault="005A1AAC">
      <w:pPr>
        <w:pStyle w:val="ConsPlusTitle"/>
        <w:jc w:val="center"/>
      </w:pPr>
      <w:r>
        <w:t>воздействия на них различных факторов внешней среды</w:t>
      </w:r>
    </w:p>
    <w:p w14:paraId="30F4369F" w14:textId="77777777" w:rsidR="005A1AAC" w:rsidRDefault="005A1AAC">
      <w:pPr>
        <w:pStyle w:val="ConsPlusNormal"/>
        <w:jc w:val="both"/>
      </w:pPr>
    </w:p>
    <w:p w14:paraId="23E03C2B" w14:textId="77777777" w:rsidR="005A1AAC" w:rsidRDefault="005A1AAC">
      <w:pPr>
        <w:pStyle w:val="ConsPlusNormal"/>
        <w:ind w:firstLine="540"/>
        <w:jc w:val="both"/>
      </w:pPr>
      <w:r>
        <w:t>24. Лекарственные средства, в Инструкциях или на Упаковках которых содержится информация о необходимости их защиты от действия света (далее также - фармацевтические субстанции, требующие защиты от действия света, лекарственные препараты, требующие защиты от действия света), должны храниться в помещениях или специально оборудованных местах, обеспечивающих защиту от естественного и искусственного освещения.</w:t>
      </w:r>
    </w:p>
    <w:p w14:paraId="6C70FF42" w14:textId="77777777" w:rsidR="005A1AAC" w:rsidRDefault="005A1AAC">
      <w:pPr>
        <w:pStyle w:val="ConsPlusNormal"/>
        <w:spacing w:before="220"/>
        <w:ind w:firstLine="540"/>
        <w:jc w:val="both"/>
      </w:pPr>
      <w:r>
        <w:t>25. Фармацевтические субстанции, требующие защиты от действия света, следует хранить в таре из светозащитных материалов.</w:t>
      </w:r>
    </w:p>
    <w:p w14:paraId="45FD6550" w14:textId="77777777" w:rsidR="005A1AAC" w:rsidRDefault="005A1AAC">
      <w:pPr>
        <w:pStyle w:val="ConsPlusNormal"/>
        <w:spacing w:before="220"/>
        <w:ind w:firstLine="540"/>
        <w:jc w:val="both"/>
      </w:pPr>
      <w:r>
        <w:t>26. Лекарственные препараты,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 или иного направленного света.</w:t>
      </w:r>
    </w:p>
    <w:p w14:paraId="25247BEA" w14:textId="77777777" w:rsidR="005A1AAC" w:rsidRDefault="005A1AAC">
      <w:pPr>
        <w:pStyle w:val="ConsPlusNormal"/>
        <w:spacing w:before="220"/>
        <w:ind w:firstLine="540"/>
        <w:jc w:val="both"/>
      </w:pPr>
      <w:r>
        <w:lastRenderedPageBreak/>
        <w:t>27. Лекарственные средства, в Инструкциях или на Упаковках которых содержится информация о необходимости их защиты от воздействия влаги, должны храниться в соответствии с условиями хранения, предусмотренными Инструкциями или указанными на Упаковках, в герметичной таре из материалов, непроницаемых для паров воды или в стеклянной таре с герметичной крышкой.</w:t>
      </w:r>
    </w:p>
    <w:p w14:paraId="03B28F49" w14:textId="77777777" w:rsidR="005A1AAC" w:rsidRDefault="005A1AAC">
      <w:pPr>
        <w:pStyle w:val="ConsPlusNormal"/>
        <w:spacing w:before="220"/>
        <w:ind w:firstLine="540"/>
        <w:jc w:val="both"/>
      </w:pPr>
      <w:r>
        <w:t>28. Лекарственные средства, в Инструкциях или на Упаковках которых содержится информация о необходимости их защиты от улетучивания и высыхания, следует хранить в герметичной таре из непроницаемых для улетучивающихся веществ материалов в соответствии с условиями хранения, предусмотренными Инструкциями или указанными на Упаковках.</w:t>
      </w:r>
    </w:p>
    <w:p w14:paraId="742F9DBC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29. Фармацевтические субстанции, в Инструкциях или </w:t>
      </w:r>
      <w:proofErr w:type="gramStart"/>
      <w:r>
        <w:t>на Упаковках</w:t>
      </w:r>
      <w:proofErr w:type="gramEnd"/>
      <w:r>
        <w:t xml:space="preserve"> которых содержится информация о наличии в их составе кристаллизационной воды, следует хранить в помещении с температурой воздуха не выше +15 °C при относительной влажности воздуха 50 - 65%.</w:t>
      </w:r>
    </w:p>
    <w:p w14:paraId="61C33AAB" w14:textId="77777777" w:rsidR="005A1AAC" w:rsidRDefault="005A1AAC">
      <w:pPr>
        <w:pStyle w:val="ConsPlusNormal"/>
        <w:spacing w:before="220"/>
        <w:ind w:firstLine="540"/>
        <w:jc w:val="both"/>
      </w:pPr>
      <w:r>
        <w:t>30. Биологические лекарственные препараты одного и того же наименования должны храниться по сериям с учетом срока их годности. Не допускается хранение биологических лекарственных препаратов на внутренней стороне двери холодильника.</w:t>
      </w:r>
    </w:p>
    <w:p w14:paraId="19AE9840" w14:textId="77777777" w:rsidR="005A1AAC" w:rsidRDefault="005A1AAC">
      <w:pPr>
        <w:pStyle w:val="ConsPlusNormal"/>
        <w:spacing w:before="220"/>
        <w:ind w:firstLine="540"/>
        <w:jc w:val="both"/>
      </w:pPr>
      <w:r>
        <w:t>31. Лекарственные препараты, в Инструкциях или на Упаковках которых содержится информация о том, что они предназначены для лечения инфекционных и паразитарных болезней животных, вызываемых патогенными микроорганизмами и условно-патогенными микроорганизмами, следует хранить в упаковке при комнатной температуре (20 +/- 2 °C), если иное не предусмотрено Инструкциями или не указано на Упаковках.</w:t>
      </w:r>
    </w:p>
    <w:p w14:paraId="5A1398D4" w14:textId="77777777" w:rsidR="005A1AAC" w:rsidRDefault="005A1AAC">
      <w:pPr>
        <w:pStyle w:val="ConsPlusNormal"/>
        <w:spacing w:before="220"/>
        <w:ind w:firstLine="540"/>
        <w:jc w:val="both"/>
      </w:pPr>
      <w:r>
        <w:t>32. Лекарственные препараты, полученные из крови, плазмы крови, из органов, тканей организма человека или животного, следует хранить в защищенном от света, сухом месте при температуре от 0 до +15 °C, если иное не предусмотрено Инструкциями или не указано на Упаковках.</w:t>
      </w:r>
    </w:p>
    <w:p w14:paraId="3CDAE517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33. Лекарственные препараты, в Инструкциях или </w:t>
      </w:r>
      <w:proofErr w:type="gramStart"/>
      <w:r>
        <w:t>на Упаковках</w:t>
      </w:r>
      <w:proofErr w:type="gramEnd"/>
      <w:r>
        <w:t xml:space="preserve"> которых содержится информация о наличии в их составе масел или жиров, должны храниться при температуре от +4 до +12 °C, если иное не предусмотрено Инструкциями или не указано на Упаковках.</w:t>
      </w:r>
    </w:p>
    <w:p w14:paraId="349388A9" w14:textId="77777777" w:rsidR="005A1AAC" w:rsidRDefault="005A1AAC">
      <w:pPr>
        <w:pStyle w:val="ConsPlusNormal"/>
        <w:spacing w:before="220"/>
        <w:ind w:firstLine="540"/>
        <w:jc w:val="both"/>
      </w:pPr>
      <w:r>
        <w:t>34. Хранение лекарственных средств, в Инструкциях или на Упаковках которых содержится информация о необходимости их защиты от воздействия газов, находящихся в окружающей среде, осуществляется в герметически закрытой таре из материалов, непроницаемых для газов.</w:t>
      </w:r>
    </w:p>
    <w:p w14:paraId="1AEE850D" w14:textId="77777777" w:rsidR="005A1AAC" w:rsidRDefault="005A1AAC">
      <w:pPr>
        <w:pStyle w:val="ConsPlusNormal"/>
        <w:spacing w:before="220"/>
        <w:ind w:firstLine="540"/>
        <w:jc w:val="both"/>
      </w:pPr>
      <w:r>
        <w:t>35. Лекарственные средства с запахом, который может повлиять на возможность применения у различных видов животных, следует хранить в герметически закрытой таре раздельно по наименованиям.</w:t>
      </w:r>
    </w:p>
    <w:p w14:paraId="4B730C67" w14:textId="77777777" w:rsidR="005A1AAC" w:rsidRDefault="005A1AAC">
      <w:pPr>
        <w:pStyle w:val="ConsPlusNormal"/>
        <w:spacing w:before="220"/>
        <w:ind w:firstLine="540"/>
        <w:jc w:val="both"/>
      </w:pPr>
      <w:r>
        <w:t>36. Лекарственное растительное сырье (предварительно высушенное) должно храниться в сухом, хорошо вентилируемом помещении в герметически закрытой таре.</w:t>
      </w:r>
    </w:p>
    <w:p w14:paraId="17AFAC9A" w14:textId="77777777" w:rsidR="005A1AAC" w:rsidRDefault="005A1AAC">
      <w:pPr>
        <w:pStyle w:val="ConsPlusNormal"/>
        <w:spacing w:before="220"/>
        <w:ind w:firstLine="540"/>
        <w:jc w:val="both"/>
      </w:pPr>
      <w:r>
        <w:t>37. Лекарственное растительное сырье, содержащее эфирные масла, необходимо хранить в отдельной герметически закрытой таре.</w:t>
      </w:r>
    </w:p>
    <w:p w14:paraId="497D59F9" w14:textId="77777777" w:rsidR="005A1AAC" w:rsidRDefault="005A1AAC">
      <w:pPr>
        <w:pStyle w:val="ConsPlusNormal"/>
        <w:spacing w:before="220"/>
        <w:ind w:firstLine="540"/>
        <w:jc w:val="both"/>
      </w:pPr>
      <w:r>
        <w:t>38. Лекарственное растительное сырье должно подвергаться периодическому контролю в форме оценки по органолептическим показателям. Трава, корни, корневища, семена, плоды, утратившие свойственную им окраску, запах, а также пораженные плесенью, вредителями, не допускаются к дальнейшему хранению и использованию.</w:t>
      </w:r>
    </w:p>
    <w:p w14:paraId="68F190FA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39. В целях предупреждения испарения жидкостей из сосудов лекарственные средства, в Инструкциях или на Упаковках которых содержится информация о том, что они обладают легковоспламеняющимися или легкогорючими свойствами (далее - легковоспламеняющиеся и </w:t>
      </w:r>
      <w:r>
        <w:lastRenderedPageBreak/>
        <w:t>легкогорючие лекарственные средства), должны храниться в герметически закрытой стеклянной или металлической таре.</w:t>
      </w:r>
    </w:p>
    <w:p w14:paraId="1653B9C3" w14:textId="77777777" w:rsidR="005A1AAC" w:rsidRDefault="005A1AAC">
      <w:pPr>
        <w:pStyle w:val="ConsPlusNormal"/>
        <w:spacing w:before="220"/>
        <w:ind w:firstLine="540"/>
        <w:jc w:val="both"/>
      </w:pPr>
      <w:r>
        <w:t>40. Емкости объемом более 5 л с легковоспламеняющимися и легкогорючими лекарственными средствами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14:paraId="250A39BF" w14:textId="77777777" w:rsidR="005A1AAC" w:rsidRDefault="005A1AAC">
      <w:pPr>
        <w:pStyle w:val="ConsPlusNormal"/>
        <w:spacing w:before="220"/>
        <w:ind w:firstLine="540"/>
        <w:jc w:val="both"/>
      </w:pPr>
      <w:r>
        <w:t>41. Хранение бутылей с легковоспламеняющимися и легкогорючими лекарственными средствами должно осуществляться в таре, предохраняющей от ударов или опрокидывания, в один ряд.</w:t>
      </w:r>
    </w:p>
    <w:p w14:paraId="145607F1" w14:textId="77777777" w:rsidR="005A1AAC" w:rsidRDefault="005A1AAC">
      <w:pPr>
        <w:pStyle w:val="ConsPlusNormal"/>
        <w:spacing w:before="220"/>
        <w:ind w:firstLine="540"/>
        <w:jc w:val="both"/>
      </w:pPr>
      <w:r>
        <w:t>42. Не допускается хранение легковоспламеняющихся и легкогорючих лекарственных средств в полностью заполненной таре. Заполнение тары не должно превышать 90% объема. Спирты в объеме более 5 л должны храниться в металлических емкостях, заполняемых не более чем на 75% объема.</w:t>
      </w:r>
    </w:p>
    <w:p w14:paraId="437B5AD4" w14:textId="77777777" w:rsidR="005A1AAC" w:rsidRDefault="005A1AAC">
      <w:pPr>
        <w:pStyle w:val="ConsPlusNormal"/>
        <w:spacing w:before="220"/>
        <w:ind w:firstLine="540"/>
        <w:jc w:val="both"/>
      </w:pPr>
      <w:r>
        <w:t>43. Не допускается совместное хранение легковоспламеняющихся лекарственных средств с минеральными кислотами, сжатыми и сжиженными газами, легкогорючими веществами, щелочами, а также с неорганическими солями, которые при контакте с органическими веществами образуют взрывоопасные смеси.</w:t>
      </w:r>
    </w:p>
    <w:p w14:paraId="6E584C48" w14:textId="77777777" w:rsidR="005A1AAC" w:rsidRDefault="005A1AAC">
      <w:pPr>
        <w:pStyle w:val="ConsPlusNormal"/>
        <w:spacing w:before="220"/>
        <w:ind w:firstLine="540"/>
        <w:jc w:val="both"/>
      </w:pPr>
      <w:r>
        <w:t>44. Эфир для наркоза следует хранить в помещении с температурой воздуха не выше +15 °C в защищенном от света месте на расстоянии не менее 1 м от отопительных приборов.</w:t>
      </w:r>
    </w:p>
    <w:p w14:paraId="4C735B1E" w14:textId="77777777" w:rsidR="005A1AAC" w:rsidRDefault="005A1AAC">
      <w:pPr>
        <w:pStyle w:val="ConsPlusNormal"/>
        <w:spacing w:before="220"/>
        <w:ind w:firstLine="540"/>
        <w:jc w:val="both"/>
      </w:pPr>
      <w:r>
        <w:t>45. Не допускаются встряхивание, удары, трение емкостей с диэтиловым эфиром.</w:t>
      </w:r>
    </w:p>
    <w:p w14:paraId="007B7C92" w14:textId="77777777" w:rsidR="005A1AAC" w:rsidRDefault="005A1AAC">
      <w:pPr>
        <w:pStyle w:val="ConsPlusNormal"/>
        <w:spacing w:before="220"/>
        <w:ind w:firstLine="540"/>
        <w:jc w:val="both"/>
      </w:pPr>
      <w:r>
        <w:t>46. Калия перманганат должен храниться в герметически закрытой таре отдельно от других веществ.</w:t>
      </w:r>
    </w:p>
    <w:p w14:paraId="1C66AB62" w14:textId="77777777" w:rsidR="005A1AAC" w:rsidRDefault="005A1AAC">
      <w:pPr>
        <w:pStyle w:val="ConsPlusNormal"/>
        <w:spacing w:before="220"/>
        <w:ind w:firstLine="540"/>
        <w:jc w:val="both"/>
      </w:pPr>
      <w:r>
        <w:t>47. Раствор нитроглицерина должен храниться в герметически закрытой таре, в помещении с температурой воздуха не выше +15 °C, в защищенном от света месте, с соблюдением мер предосторожности, указанных в Инструкциях или на Упаковках. Передвигать тару с нитроглицерином и отвешивать препарат следует в условиях, исключающих пролив и испарение нитроглицерина, а также попадание его на кожу.</w:t>
      </w:r>
    </w:p>
    <w:p w14:paraId="29C986E0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48. Наркотические и психотропные лекарственные средства должны храниться отдельно от других групп лекарственных средств в организациях в изолированных помещениях, специально оборудованных инженерными и техническими средствами охраны, и в местах временного хранения с соблюдением требований, установленных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хранения наркотических средств, психотропных веществ и их прекурсоров, утвержденными постановлением Правительства Российской Федерации от 31 декабря 2009 г. N 1148 (Собрание законодательства Российской Федерации, 2010, N 4, ст. 394; 2017, N 47, ст. 6989).</w:t>
      </w:r>
    </w:p>
    <w:p w14:paraId="33480E2A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49. Сильнодействующие и ядовитые лекарственные средства, содержащие сильнодействующие и ядовитые вещества, включенные в </w:t>
      </w:r>
      <w:hyperlink r:id="rId10" w:history="1">
        <w:r>
          <w:rPr>
            <w:color w:val="0000FF"/>
          </w:rPr>
          <w:t>список</w:t>
        </w:r>
      </w:hyperlink>
      <w:r>
        <w:t xml:space="preserve"> сильнодействующих веществ для целей </w:t>
      </w:r>
      <w:hyperlink r:id="rId11" w:history="1">
        <w:r>
          <w:rPr>
            <w:color w:val="0000FF"/>
          </w:rPr>
          <w:t>статьи 234</w:t>
        </w:r>
      </w:hyperlink>
      <w:r>
        <w:t xml:space="preserve"> и других статей Уголовного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и в </w:t>
      </w:r>
      <w:hyperlink r:id="rId13" w:history="1">
        <w:r>
          <w:rPr>
            <w:color w:val="0000FF"/>
          </w:rPr>
          <w:t>список</w:t>
        </w:r>
      </w:hyperlink>
      <w:r>
        <w:t xml:space="preserve"> ядовитых веществ для целей </w:t>
      </w:r>
      <w:hyperlink r:id="rId14" w:history="1">
        <w:r>
          <w:rPr>
            <w:color w:val="0000FF"/>
          </w:rPr>
          <w:t>статьи 234</w:t>
        </w:r>
      </w:hyperlink>
      <w:r>
        <w:t xml:space="preserve"> и других статей Уголовного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Федерации, утвержденные постановлением Правительства Российской Федерации от 29 декабря 2007 г. N 964 (Собрание законодательства Российской Федерации, 2008, N 2, ст. 89; 2019, N 46, ст. 6495), должны храниться в соответствии с </w:t>
      </w:r>
      <w:hyperlink w:anchor="P104" w:history="1">
        <w:r>
          <w:rPr>
            <w:color w:val="0000FF"/>
          </w:rPr>
          <w:t>пунктами 50</w:t>
        </w:r>
      </w:hyperlink>
      <w:r>
        <w:t xml:space="preserve"> - </w:t>
      </w:r>
      <w:hyperlink w:anchor="P115" w:history="1">
        <w:r>
          <w:rPr>
            <w:color w:val="0000FF"/>
          </w:rPr>
          <w:t>58</w:t>
        </w:r>
      </w:hyperlink>
      <w:r>
        <w:t xml:space="preserve"> настоящих Правил.</w:t>
      </w:r>
    </w:p>
    <w:p w14:paraId="6E5427BA" w14:textId="77777777" w:rsidR="005A1AAC" w:rsidRDefault="005A1AAC">
      <w:pPr>
        <w:pStyle w:val="ConsPlusNormal"/>
        <w:spacing w:before="220"/>
        <w:ind w:firstLine="540"/>
        <w:jc w:val="both"/>
      </w:pPr>
      <w:bookmarkStart w:id="2" w:name="P104"/>
      <w:bookmarkEnd w:id="2"/>
      <w:r>
        <w:t>50. Хранение сильнодействующих и ядовитых лекарственных средств должно осуществляться в специально оборудованных помещениях, оснащенных инженерными и техническими средствами охраны объектов и помещений, предназначенных для хранения сильнодействующих и ядовитых лекарственных средств.</w:t>
      </w:r>
    </w:p>
    <w:p w14:paraId="2D84F130" w14:textId="77777777" w:rsidR="005A1AAC" w:rsidRDefault="005A1AAC">
      <w:pPr>
        <w:pStyle w:val="ConsPlusNormal"/>
        <w:spacing w:before="220"/>
        <w:ind w:firstLine="540"/>
        <w:jc w:val="both"/>
      </w:pPr>
      <w:r>
        <w:lastRenderedPageBreak/>
        <w:t>51. При хранении сильнодействующих и ядовитых лекарственных средств должны соблюдаться меры предосторожности, указанные в Инструкциях или на Упаковках.</w:t>
      </w:r>
    </w:p>
    <w:p w14:paraId="60257BCD" w14:textId="77777777" w:rsidR="005A1AAC" w:rsidRDefault="005A1AAC">
      <w:pPr>
        <w:pStyle w:val="ConsPlusNormal"/>
        <w:spacing w:before="220"/>
        <w:ind w:firstLine="540"/>
        <w:jc w:val="both"/>
      </w:pPr>
      <w:r>
        <w:t>52. Ядовитые лекарственные средства должны храниться в отдельном помещении.</w:t>
      </w:r>
    </w:p>
    <w:p w14:paraId="190B5E9D" w14:textId="77777777" w:rsidR="005A1AAC" w:rsidRDefault="005A1AAC">
      <w:pPr>
        <w:pStyle w:val="ConsPlusNormal"/>
        <w:spacing w:before="220"/>
        <w:ind w:firstLine="540"/>
        <w:jc w:val="both"/>
      </w:pPr>
      <w:r>
        <w:t>53. Сильнодействующие лекарственные средства допускается хранить в одном помещении с другими (не сильнодействующими) лекарственными средствами, в отдельных шкафах, оснащенных запорными устройствами.</w:t>
      </w:r>
    </w:p>
    <w:p w14:paraId="6439592B" w14:textId="77777777" w:rsidR="005A1AAC" w:rsidRDefault="005A1AAC">
      <w:pPr>
        <w:pStyle w:val="ConsPlusNormal"/>
        <w:spacing w:before="220"/>
        <w:ind w:firstLine="540"/>
        <w:jc w:val="both"/>
      </w:pPr>
      <w:r>
        <w:t>54. Сильнодействующие и ядовитые лекарственные средства должны храниться в специально выделенных для этой цели сейфах, металлических или обитых железом деревянных шкафах или ящиках под замком. На внешней стороне двери сейфа (шкафа, ящика) для хранения сильнодействующих и ядовитых лекарственных средств должны быть надписи "Сильнодействующие лекарственные средства" или "Ядовитые лекарственные средства" соответственно. На внутренней стороне двери сейфа (шкафа, ящика) должен быть прикреплен список хранящихся в нем сильнодействующих и ядовитых лекарственных средств.</w:t>
      </w:r>
    </w:p>
    <w:p w14:paraId="071E9FF0" w14:textId="77777777" w:rsidR="005A1AAC" w:rsidRDefault="005A1AAC">
      <w:pPr>
        <w:pStyle w:val="ConsPlusNormal"/>
        <w:spacing w:before="220"/>
        <w:ind w:firstLine="540"/>
        <w:jc w:val="both"/>
      </w:pPr>
      <w:r>
        <w:t>55. Сильнодействующие и ядовитые лекарственные средства в крупногабаритной таре должны храниться в помещениях, оборудованных приточно-вытяжной вентиляцией, первичными средствами пожаротушения &lt;1&gt; и сигнализации.</w:t>
      </w:r>
    </w:p>
    <w:p w14:paraId="3CEA8172" w14:textId="77777777" w:rsidR="005A1AAC" w:rsidRDefault="005A1AA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B74C24B" w14:textId="77777777" w:rsidR="005A1AAC" w:rsidRDefault="005A1AA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Статья 43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4793).</w:t>
      </w:r>
    </w:p>
    <w:p w14:paraId="194E5C7D" w14:textId="77777777" w:rsidR="005A1AAC" w:rsidRDefault="005A1AAC">
      <w:pPr>
        <w:pStyle w:val="ConsPlusNormal"/>
        <w:jc w:val="both"/>
      </w:pPr>
    </w:p>
    <w:p w14:paraId="6E3EE573" w14:textId="77777777" w:rsidR="005A1AAC" w:rsidRDefault="005A1AAC">
      <w:pPr>
        <w:pStyle w:val="ConsPlusNormal"/>
        <w:ind w:firstLine="540"/>
        <w:jc w:val="both"/>
      </w:pPr>
      <w:r>
        <w:t>56. Сильнодействующие и ядовитые лекарственные средства должны храниться раздельно по группам на отдельных полках шкафов (сейфов) в зависимости от способа их применения.</w:t>
      </w:r>
    </w:p>
    <w:p w14:paraId="7DF555E6" w14:textId="77777777" w:rsidR="005A1AAC" w:rsidRDefault="005A1AAC">
      <w:pPr>
        <w:pStyle w:val="ConsPlusNormal"/>
        <w:spacing w:before="220"/>
        <w:ind w:firstLine="540"/>
        <w:jc w:val="both"/>
      </w:pPr>
      <w:r>
        <w:t>57. Шкафы, сейфы, ящики и помещения, в которых хранятся ядовитые лекарственные средства, после окончания рабочего дня должны запираться на замок, а также опечатываться или пломбироваться лицом, ответственным за хранение, учет и отпуск сильнодействующих и ядовитых лекарственных средств.</w:t>
      </w:r>
    </w:p>
    <w:p w14:paraId="47ED52C3" w14:textId="77777777" w:rsidR="005A1AAC" w:rsidRDefault="005A1AAC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58. Доступ в помещения для хранения сильнодействующих и ядовитых лекарственных средств допускается только ответственным за хранение, учет и отпуск сильнодействующих и ядовитых лекарственных средств лицам, непосредственно работающим с ними.</w:t>
      </w:r>
    </w:p>
    <w:p w14:paraId="768CE691" w14:textId="77777777" w:rsidR="005A1AAC" w:rsidRDefault="005A1AAC">
      <w:pPr>
        <w:pStyle w:val="ConsPlusNormal"/>
        <w:jc w:val="both"/>
      </w:pPr>
    </w:p>
    <w:p w14:paraId="16763FD1" w14:textId="77777777" w:rsidR="005A1AAC" w:rsidRDefault="005A1AAC">
      <w:pPr>
        <w:pStyle w:val="ConsPlusNormal"/>
        <w:jc w:val="both"/>
      </w:pPr>
    </w:p>
    <w:p w14:paraId="517AE135" w14:textId="77777777" w:rsidR="005A1AAC" w:rsidRDefault="005A1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8352B3" w14:textId="77777777" w:rsidR="00630B6F" w:rsidRDefault="00630B6F"/>
    <w:sectPr w:rsidR="00630B6F" w:rsidSect="00F5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AC"/>
    <w:rsid w:val="005A1AAC"/>
    <w:rsid w:val="006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EAF4"/>
  <w15:chartTrackingRefBased/>
  <w15:docId w15:val="{CD18F3EE-D82D-4141-833A-D87A508F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9FF17B1F6E3999178E339016D3FB3D8241A5ABE3540EE0E17A1A527A06FB5B1A84654F47826F88BB16DE2E5411AE33FD5E91A5DD21DDAS9l4H" TargetMode="External"/><Relationship Id="rId13" Type="http://schemas.openxmlformats.org/officeDocument/2006/relationships/hyperlink" Target="consultantplus://offline/ref=9D19FF17B1F6E3999178E339016D3FB3D8231950BC3440EE0E17A1A527A06FB5B1A84654F47821FD89B16DE2E5411AE33FD5E91A5DD21DDAS9l4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9FF17B1F6E3999178E339016D3FB3D8271953B93240EE0E17A1A527A06FB5A3A81E58F5793EFC88A43BB3A3S1l5H" TargetMode="External"/><Relationship Id="rId12" Type="http://schemas.openxmlformats.org/officeDocument/2006/relationships/hyperlink" Target="consultantplus://offline/ref=9D19FF17B1F6E3999178E339016D3FB3D8261D5BBC3640EE0E17A1A527A06FB5A3A81E58F5793EFC88A43BB3A3S1l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19FF17B1F6E3999178E339016D3FB3D8201B5ABE3640EE0E17A1A527A06FB5B1A84654F47824F98AB16DE2E5411AE33FD5E91A5DD21DDAS9l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9FF17B1F6E3999178E339016D3FB3D8261C51B43A40EE0E17A1A527A06FB5B1A8465DFC7374ADCEEF34B2A00A17E020C9E91AS4l2H" TargetMode="External"/><Relationship Id="rId11" Type="http://schemas.openxmlformats.org/officeDocument/2006/relationships/hyperlink" Target="consultantplus://offline/ref=9D19FF17B1F6E3999178E339016D3FB3D8261D5BBC3640EE0E17A1A527A06FB5B1A84654F47925FA8AB16DE2E5411AE33FD5E91A5DD21DDAS9l4H" TargetMode="External"/><Relationship Id="rId5" Type="http://schemas.openxmlformats.org/officeDocument/2006/relationships/hyperlink" Target="consultantplus://offline/ref=9D19FF17B1F6E3999178E339016D3FB3D8241A5ABE3540EE0E17A1A527A06FB5B1A84654F47826FF82B16DE2E5411AE33FD5E91A5DD21DDAS9l4H" TargetMode="External"/><Relationship Id="rId15" Type="http://schemas.openxmlformats.org/officeDocument/2006/relationships/hyperlink" Target="consultantplus://offline/ref=9D19FF17B1F6E3999178E339016D3FB3D8261D5BBC3640EE0E17A1A527A06FB5A3A81E58F5793EFC88A43BB3A3S1l5H" TargetMode="External"/><Relationship Id="rId10" Type="http://schemas.openxmlformats.org/officeDocument/2006/relationships/hyperlink" Target="consultantplus://offline/ref=9D19FF17B1F6E3999178E339016D3FB3D8231950BC3440EE0E17A1A527A06FB5B1A84654F47820FD8BB16DE2E5411AE33FD5E91A5DD21DDAS9l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19FF17B1F6E3999178E339016D3FB3D8271A5ABD3740EE0E17A1A527A06FB5B1A8465DFF2C71B8DFB738B2BF1415FC3CCBEBS1l9H" TargetMode="External"/><Relationship Id="rId14" Type="http://schemas.openxmlformats.org/officeDocument/2006/relationships/hyperlink" Target="consultantplus://offline/ref=9D19FF17B1F6E3999178E339016D3FB3D8261D5BBC3640EE0E17A1A527A06FB5B1A84654F47925FA8AB16DE2E5411AE33FD5E91A5DD21DDAS9l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3297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СББЖ</dc:creator>
  <cp:keywords/>
  <dc:description/>
  <cp:lastModifiedBy>Менеджер СББЖ</cp:lastModifiedBy>
  <cp:revision>1</cp:revision>
  <dcterms:created xsi:type="dcterms:W3CDTF">2021-02-11T07:37:00Z</dcterms:created>
  <dcterms:modified xsi:type="dcterms:W3CDTF">2021-02-11T07:37:00Z</dcterms:modified>
</cp:coreProperties>
</file>